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anticipated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Year-End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farewell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enlightening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captivated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thought-provoking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game-changing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versatile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Yuval's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antisemitism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Yuval 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wokeism,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wokeism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Lgbtqia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pronouns,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victimhood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encounter,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encountered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Holocaust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reciprocal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Holocaust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Yuval 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horrible.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epigenetics,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genetics,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Biologists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geneticists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epigenetics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African-American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segregated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Unicorns,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rainbows,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bubble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Yuval 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renowned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relentless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crowds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acclimated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insane.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320.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fault,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Airlines,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magazine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magazine,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Magazine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Tuthill,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pitfalls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ABC's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renowned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captivates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worldwide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concentration.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efficiency.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reboot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autopilot.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maladaptive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manner.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Rolodex,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Rolodex,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database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Klansman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implicit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renowned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columnist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self-discovery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loyal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dismantling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patriarchy.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patriarchy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clarify.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hysteria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dominance.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minorities,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pervasive.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dismantling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entrenched,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hashtag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unchecked,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dismantling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retaliation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frustrations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pervasive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dumped,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Peloton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workouts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triumph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humbly.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grabbing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dabbling.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hobby,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Peloton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marathon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5:00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intimidating,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Peloton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barbell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stamina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overwhelming.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nibbles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hustle.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determination,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acumen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reckoned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misconceptions,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misconceived.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faux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well-established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well-established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cosmetics.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shopping.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cosmetics,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soaps.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bundles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glosses.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August,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Halloween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Christmas.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Gaga.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2012.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Latina,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 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testament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self-assessment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entail?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 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interfaces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rushed,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fast-paced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congratulations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 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betherecertificate.org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VanCort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poignant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 VanCort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tolerance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fuzzy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 VanCort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lactose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Pierre-Bravo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Hispanic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 VanCort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tricky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 VanCort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year-end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2024.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qD04nvWzv4dzWAxjADXyZonNL10LayKqVD0CDHV6CMser61bR1UuG4ohcgku4AKX1dpggh7wcJLZDdSA8paUQP9LLW0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