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Maryville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Pepsi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Forbes,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caffeine.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caffeine,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1700s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emojis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credentials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laundry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restrictions.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nonverbal.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trustworthiness,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auditoriums,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auditoriums,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lava,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lava.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forensic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forensic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gestures,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unapproachable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unintentional.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Talladega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handshakes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weapon.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underneath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involuntary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windmilling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broadcasting.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nonverbals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sneakerhead,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sneakers.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memorable?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advertising.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kudos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inadvertently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attorney,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Aristotle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vanilla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strawberry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strawberry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rookies.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strawberry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Strawberry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strawberry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paraphrase,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strawberry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vanilla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deescalate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nonverbals.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vanilla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Thanksgiving.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conspiracy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synonymous?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rockstar.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semester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Maryville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rockstar,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qElbJyYqqBQc7zSwZ0YdErqFzk-He6ZzH84n9v-enn-xF1d7Fam2Xk9pkeUGi-9GppusY7mSZOzb0MRcAkfzOqz765E?loadFrom=DocumentDeeplink&amp;ts=171.72" TargetMode="External" /><Relationship Id="rId11" Type="http://schemas.openxmlformats.org/officeDocument/2006/relationships/hyperlink" Target="https://www.temi.com/editor/t/qElbJyYqqBQc7zSwZ0YdErqFzk-He6ZzH84n9v-enn-xF1d7Fam2Xk9pkeUGi-9GppusY7mSZOzb0MRcAkfzOqz765E?loadFrom=DocumentDeeplink&amp;ts=172.24" TargetMode="External" /><Relationship Id="rId12" Type="http://schemas.openxmlformats.org/officeDocument/2006/relationships/hyperlink" Target="https://www.temi.com/editor/t/qElbJyYqqBQc7zSwZ0YdErqFzk-He6ZzH84n9v-enn-xF1d7Fam2Xk9pkeUGi-9GppusY7mSZOzb0MRcAkfzOqz765E?loadFrom=DocumentDeeplink&amp;ts=250.93" TargetMode="External" /><Relationship Id="rId13" Type="http://schemas.openxmlformats.org/officeDocument/2006/relationships/hyperlink" Target="https://www.temi.com/editor/t/qElbJyYqqBQc7zSwZ0YdErqFzk-He6ZzH84n9v-enn-xF1d7Fam2Xk9pkeUGi-9GppusY7mSZOzb0MRcAkfzOqz765E?loadFrom=DocumentDeeplink&amp;ts=311.6" TargetMode="External" /><Relationship Id="rId14" Type="http://schemas.openxmlformats.org/officeDocument/2006/relationships/hyperlink" Target="https://www.temi.com/editor/t/qElbJyYqqBQc7zSwZ0YdErqFzk-He6ZzH84n9v-enn-xF1d7Fam2Xk9pkeUGi-9GppusY7mSZOzb0MRcAkfzOqz765E?loadFrom=DocumentDeeplink&amp;ts=312.06" TargetMode="External" /><Relationship Id="rId15" Type="http://schemas.openxmlformats.org/officeDocument/2006/relationships/hyperlink" Target="https://www.temi.com/editor/t/qElbJyYqqBQc7zSwZ0YdErqFzk-He6ZzH84n9v-enn-xF1d7Fam2Xk9pkeUGi-9GppusY7mSZOzb0MRcAkfzOqz765E?loadFrom=DocumentDeeplink&amp;ts=328.93" TargetMode="External" /><Relationship Id="rId16" Type="http://schemas.openxmlformats.org/officeDocument/2006/relationships/hyperlink" Target="https://www.temi.com/editor/t/qElbJyYqqBQc7zSwZ0YdErqFzk-He6ZzH84n9v-enn-xF1d7Fam2Xk9pkeUGi-9GppusY7mSZOzb0MRcAkfzOqz765E?loadFrom=DocumentDeeplink&amp;ts=346.61" TargetMode="External" /><Relationship Id="rId17" Type="http://schemas.openxmlformats.org/officeDocument/2006/relationships/hyperlink" Target="https://www.temi.com/editor/t/qElbJyYqqBQc7zSwZ0YdErqFzk-He6ZzH84n9v-enn-xF1d7Fam2Xk9pkeUGi-9GppusY7mSZOzb0MRcAkfzOqz765E?loadFrom=DocumentDeeplink&amp;ts=394.65" TargetMode="External" /><Relationship Id="rId18" Type="http://schemas.openxmlformats.org/officeDocument/2006/relationships/hyperlink" Target="https://www.temi.com/editor/t/qElbJyYqqBQc7zSwZ0YdErqFzk-He6ZzH84n9v-enn-xF1d7Fam2Xk9pkeUGi-9GppusY7mSZOzb0MRcAkfzOqz765E?loadFrom=DocumentDeeplink&amp;ts=443.88" TargetMode="External" /><Relationship Id="rId19" Type="http://schemas.openxmlformats.org/officeDocument/2006/relationships/hyperlink" Target="https://www.temi.com/editor/t/qElbJyYqqBQc7zSwZ0YdErqFzk-He6ZzH84n9v-enn-xF1d7Fam2Xk9pkeUGi-9GppusY7mSZOzb0MRcAkfzOqz765E?loadFrom=DocumentDeeplink&amp;ts=494.39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qElbJyYqqBQc7zSwZ0YdErqFzk-He6ZzH84n9v-enn-xF1d7Fam2Xk9pkeUGi-9GppusY7mSZOzb0MRcAkfzOqz765E?loadFrom=DocumentDeeplink&amp;ts=545.559" TargetMode="External" /><Relationship Id="rId21" Type="http://schemas.openxmlformats.org/officeDocument/2006/relationships/hyperlink" Target="https://www.temi.com/editor/t/qElbJyYqqBQc7zSwZ0YdErqFzk-He6ZzH84n9v-enn-xF1d7Fam2Xk9pkeUGi-9GppusY7mSZOzb0MRcAkfzOqz765E?loadFrom=DocumentDeeplink&amp;ts=546.23" TargetMode="External" /><Relationship Id="rId22" Type="http://schemas.openxmlformats.org/officeDocument/2006/relationships/hyperlink" Target="https://www.temi.com/editor/t/qElbJyYqqBQc7zSwZ0YdErqFzk-He6ZzH84n9v-enn-xF1d7Fam2Xk9pkeUGi-9GppusY7mSZOzb0MRcAkfzOqz765E?loadFrom=DocumentDeeplink&amp;ts=603.99" TargetMode="External" /><Relationship Id="rId23" Type="http://schemas.openxmlformats.org/officeDocument/2006/relationships/hyperlink" Target="https://www.temi.com/editor/t/qElbJyYqqBQc7zSwZ0YdErqFzk-He6ZzH84n9v-enn-xF1d7Fam2Xk9pkeUGi-9GppusY7mSZOzb0MRcAkfzOqz765E?loadFrom=DocumentDeeplink&amp;ts=671.55" TargetMode="External" /><Relationship Id="rId24" Type="http://schemas.openxmlformats.org/officeDocument/2006/relationships/hyperlink" Target="https://www.temi.com/editor/t/qElbJyYqqBQc7zSwZ0YdErqFzk-He6ZzH84n9v-enn-xF1d7Fam2Xk9pkeUGi-9GppusY7mSZOzb0MRcAkfzOqz765E?loadFrom=DocumentDeeplink&amp;ts=684.94" TargetMode="External" /><Relationship Id="rId25" Type="http://schemas.openxmlformats.org/officeDocument/2006/relationships/hyperlink" Target="https://www.temi.com/editor/t/qElbJyYqqBQc7zSwZ0YdErqFzk-He6ZzH84n9v-enn-xF1d7Fam2Xk9pkeUGi-9GppusY7mSZOzb0MRcAkfzOqz765E?loadFrom=DocumentDeeplink&amp;ts=687.179" TargetMode="External" /><Relationship Id="rId26" Type="http://schemas.openxmlformats.org/officeDocument/2006/relationships/hyperlink" Target="https://www.temi.com/editor/t/qElbJyYqqBQc7zSwZ0YdErqFzk-He6ZzH84n9v-enn-xF1d7Fam2Xk9pkeUGi-9GppusY7mSZOzb0MRcAkfzOqz765E?loadFrom=DocumentDeeplink&amp;ts=735.2" TargetMode="External" /><Relationship Id="rId27" Type="http://schemas.openxmlformats.org/officeDocument/2006/relationships/hyperlink" Target="https://www.temi.com/editor/t/qElbJyYqqBQc7zSwZ0YdErqFzk-He6ZzH84n9v-enn-xF1d7Fam2Xk9pkeUGi-9GppusY7mSZOzb0MRcAkfzOqz765E?loadFrom=DocumentDeeplink&amp;ts=799.03" TargetMode="External" /><Relationship Id="rId28" Type="http://schemas.openxmlformats.org/officeDocument/2006/relationships/hyperlink" Target="https://www.temi.com/editor/t/qElbJyYqqBQc7zSwZ0YdErqFzk-He6ZzH84n9v-enn-xF1d7Fam2Xk9pkeUGi-9GppusY7mSZOzb0MRcAkfzOqz765E?loadFrom=DocumentDeeplink&amp;ts=820.3" TargetMode="External" /><Relationship Id="rId29" Type="http://schemas.openxmlformats.org/officeDocument/2006/relationships/hyperlink" Target="https://www.temi.com/editor/t/qElbJyYqqBQc7zSwZ0YdErqFzk-He6ZzH84n9v-enn-xF1d7Fam2Xk9pkeUGi-9GppusY7mSZOzb0MRcAkfzOqz765E?loadFrom=DocumentDeeplink&amp;ts=886.46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qElbJyYqqBQc7zSwZ0YdErqFzk-He6ZzH84n9v-enn-xF1d7Fam2Xk9pkeUGi-9GppusY7mSZOzb0MRcAkfzOqz765E?loadFrom=DocumentDeeplink&amp;ts=886.85" TargetMode="External" /><Relationship Id="rId31" Type="http://schemas.openxmlformats.org/officeDocument/2006/relationships/hyperlink" Target="https://www.temi.com/editor/t/qElbJyYqqBQc7zSwZ0YdErqFzk-He6ZzH84n9v-enn-xF1d7Fam2Xk9pkeUGi-9GppusY7mSZOzb0MRcAkfzOqz765E?loadFrom=DocumentDeeplink&amp;ts=894.31" TargetMode="External" /><Relationship Id="rId32" Type="http://schemas.openxmlformats.org/officeDocument/2006/relationships/hyperlink" Target="https://www.temi.com/editor/t/qElbJyYqqBQc7zSwZ0YdErqFzk-He6ZzH84n9v-enn-xF1d7Fam2Xk9pkeUGi-9GppusY7mSZOzb0MRcAkfzOqz765E?loadFrom=DocumentDeeplink&amp;ts=934.84" TargetMode="External" /><Relationship Id="rId33" Type="http://schemas.openxmlformats.org/officeDocument/2006/relationships/hyperlink" Target="https://www.temi.com/editor/t/qElbJyYqqBQc7zSwZ0YdErqFzk-He6ZzH84n9v-enn-xF1d7Fam2Xk9pkeUGi-9GppusY7mSZOzb0MRcAkfzOqz765E?loadFrom=DocumentDeeplink&amp;ts=976.01" TargetMode="External" /><Relationship Id="rId34" Type="http://schemas.openxmlformats.org/officeDocument/2006/relationships/hyperlink" Target="https://www.temi.com/editor/t/qElbJyYqqBQc7zSwZ0YdErqFzk-He6ZzH84n9v-enn-xF1d7Fam2Xk9pkeUGi-9GppusY7mSZOzb0MRcAkfzOqz765E?loadFrom=DocumentDeeplink&amp;ts=992.56" TargetMode="External" /><Relationship Id="rId35" Type="http://schemas.openxmlformats.org/officeDocument/2006/relationships/hyperlink" Target="https://www.temi.com/editor/t/qElbJyYqqBQc7zSwZ0YdErqFzk-He6ZzH84n9v-enn-xF1d7Fam2Xk9pkeUGi-9GppusY7mSZOzb0MRcAkfzOqz765E?loadFrom=DocumentDeeplink&amp;ts=993" TargetMode="External" /><Relationship Id="rId36" Type="http://schemas.openxmlformats.org/officeDocument/2006/relationships/hyperlink" Target="https://www.temi.com/editor/t/qElbJyYqqBQc7zSwZ0YdErqFzk-He6ZzH84n9v-enn-xF1d7Fam2Xk9pkeUGi-9GppusY7mSZOzb0MRcAkfzOqz765E?loadFrom=DocumentDeeplink&amp;ts=1029.05" TargetMode="External" /><Relationship Id="rId37" Type="http://schemas.openxmlformats.org/officeDocument/2006/relationships/hyperlink" Target="https://www.temi.com/editor/t/qElbJyYqqBQc7zSwZ0YdErqFzk-He6ZzH84n9v-enn-xF1d7Fam2Xk9pkeUGi-9GppusY7mSZOzb0MRcAkfzOqz765E?loadFrom=DocumentDeeplink&amp;ts=1075.4" TargetMode="External" /><Relationship Id="rId38" Type="http://schemas.openxmlformats.org/officeDocument/2006/relationships/hyperlink" Target="https://www.temi.com/editor/t/qElbJyYqqBQc7zSwZ0YdErqFzk-He6ZzH84n9v-enn-xF1d7Fam2Xk9pkeUGi-9GppusY7mSZOzb0MRcAkfzOqz765E?loadFrom=DocumentDeeplink&amp;ts=1160.04" TargetMode="External" /><Relationship Id="rId39" Type="http://schemas.openxmlformats.org/officeDocument/2006/relationships/hyperlink" Target="https://www.temi.com/editor/t/qElbJyYqqBQc7zSwZ0YdErqFzk-He6ZzH84n9v-enn-xF1d7Fam2Xk9pkeUGi-9GppusY7mSZOzb0MRcAkfzOqz765E?loadFrom=DocumentDeeplink&amp;ts=1161.9" TargetMode="External" /><Relationship Id="rId4" Type="http://schemas.openxmlformats.org/officeDocument/2006/relationships/hyperlink" Target="https://www.temi.com/editor/t/qElbJyYqqBQc7zSwZ0YdErqFzk-He6ZzH84n9v-enn-xF1d7Fam2Xk9pkeUGi-9GppusY7mSZOzb0MRcAkfzOqz765E?loadFrom=DocumentDeeplink&amp;ts=2.57" TargetMode="External" /><Relationship Id="rId40" Type="http://schemas.openxmlformats.org/officeDocument/2006/relationships/hyperlink" Target="https://www.temi.com/editor/t/qElbJyYqqBQc7zSwZ0YdErqFzk-He6ZzH84n9v-enn-xF1d7Fam2Xk9pkeUGi-9GppusY7mSZOzb0MRcAkfzOqz765E?loadFrom=DocumentDeeplink&amp;ts=1228.08" TargetMode="External" /><Relationship Id="rId41" Type="http://schemas.openxmlformats.org/officeDocument/2006/relationships/hyperlink" Target="https://www.temi.com/editor/t/qElbJyYqqBQc7zSwZ0YdErqFzk-He6ZzH84n9v-enn-xF1d7Fam2Xk9pkeUGi-9GppusY7mSZOzb0MRcAkfzOqz765E?loadFrom=DocumentDeeplink&amp;ts=1241.99" TargetMode="External" /><Relationship Id="rId42" Type="http://schemas.openxmlformats.org/officeDocument/2006/relationships/hyperlink" Target="https://www.temi.com/editor/t/qElbJyYqqBQc7zSwZ0YdErqFzk-He6ZzH84n9v-enn-xF1d7Fam2Xk9pkeUGi-9GppusY7mSZOzb0MRcAkfzOqz765E?loadFrom=DocumentDeeplink&amp;ts=1288.58" TargetMode="External" /><Relationship Id="rId43" Type="http://schemas.openxmlformats.org/officeDocument/2006/relationships/hyperlink" Target="https://www.temi.com/editor/t/qElbJyYqqBQc7zSwZ0YdErqFzk-He6ZzH84n9v-enn-xF1d7Fam2Xk9pkeUGi-9GppusY7mSZOzb0MRcAkfzOqz765E?loadFrom=DocumentDeeplink&amp;ts=1362.6" TargetMode="External" /><Relationship Id="rId44" Type="http://schemas.openxmlformats.org/officeDocument/2006/relationships/hyperlink" Target="https://www.temi.com/editor/t/qElbJyYqqBQc7zSwZ0YdErqFzk-He6ZzH84n9v-enn-xF1d7Fam2Xk9pkeUGi-9GppusY7mSZOzb0MRcAkfzOqz765E?loadFrom=DocumentDeeplink&amp;ts=1378.94" TargetMode="External" /><Relationship Id="rId45" Type="http://schemas.openxmlformats.org/officeDocument/2006/relationships/hyperlink" Target="https://www.temi.com/editor/t/qElbJyYqqBQc7zSwZ0YdErqFzk-He6ZzH84n9v-enn-xF1d7Fam2Xk9pkeUGi-9GppusY7mSZOzb0MRcAkfzOqz765E?loadFrom=DocumentDeeplink&amp;ts=1382.16" TargetMode="External" /><Relationship Id="rId46" Type="http://schemas.openxmlformats.org/officeDocument/2006/relationships/theme" Target="theme/theme1.xml" /><Relationship Id="rId47" Type="http://schemas.openxmlformats.org/officeDocument/2006/relationships/styles" Target="styles.xml" /><Relationship Id="rId5" Type="http://schemas.openxmlformats.org/officeDocument/2006/relationships/hyperlink" Target="https://www.temi.com/editor/t/qElbJyYqqBQc7zSwZ0YdErqFzk-He6ZzH84n9v-enn-xF1d7Fam2Xk9pkeUGi-9GppusY7mSZOzb0MRcAkfzOqz765E?loadFrom=DocumentDeeplink&amp;ts=31.37" TargetMode="External" /><Relationship Id="rId6" Type="http://schemas.openxmlformats.org/officeDocument/2006/relationships/hyperlink" Target="https://www.temi.com/editor/t/qElbJyYqqBQc7zSwZ0YdErqFzk-He6ZzH84n9v-enn-xF1d7Fam2Xk9pkeUGi-9GppusY7mSZOzb0MRcAkfzOqz765E?loadFrom=DocumentDeeplink&amp;ts=35.67" TargetMode="External" /><Relationship Id="rId7" Type="http://schemas.openxmlformats.org/officeDocument/2006/relationships/hyperlink" Target="https://www.temi.com/editor/t/qElbJyYqqBQc7zSwZ0YdErqFzk-He6ZzH84n9v-enn-xF1d7Fam2Xk9pkeUGi-9GppusY7mSZOzb0MRcAkfzOqz765E?loadFrom=DocumentDeeplink&amp;ts=70.16" TargetMode="External" /><Relationship Id="rId8" Type="http://schemas.openxmlformats.org/officeDocument/2006/relationships/hyperlink" Target="https://www.temi.com/editor/t/qElbJyYqqBQc7zSwZ0YdErqFzk-He6ZzH84n9v-enn-xF1d7Fam2Xk9pkeUGi-9GppusY7mSZOzb0MRcAkfzOqz765E?loadFrom=DocumentDeeplink&amp;ts=79.16" TargetMode="External" /><Relationship Id="rId9" Type="http://schemas.openxmlformats.org/officeDocument/2006/relationships/hyperlink" Target="https://www.temi.com/editor/t/qElbJyYqqBQc7zSwZ0YdErqFzk-He6ZzH84n9v-enn-xF1d7Fam2Xk9pkeUGi-9GppusY7mSZOzb0MRcAkfzOqz765E?loadFrom=DocumentDeeplink&amp;ts=104.5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