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inkling,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Deloitte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work-life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non-existent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toddlerhood.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Montessori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abbreviated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open-mindedness,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charisma,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win-win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shortcut,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triumph,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modelesque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freckles,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whimsically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syllabus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qGw0vwKsv9oMMZDElaB98q7pNa3usqSL2h-UEJY2BQErRE8W9mdV_ngvbPzjDp9ndHz0t0ruahsOWbAn7uoibsLppK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