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Ardellan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Kuzma,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Ardellan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LLC.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Annette's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Annetta,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upbringing,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ballerina.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cadavers,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bite-sized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bookshelves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unapologetically,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Tuscany,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compartmentalized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compartmentalized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dysregulated.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parasympathetic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wellbeing.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length.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Shearer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Shearer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Ackerman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trademarked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Groundhogs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unintentionally,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uninterrupted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undivided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to-dos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depleted.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depleted,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obligations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obligated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hibernate,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refreshed.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sunlight,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circadian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bandwidth,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Lakhiani,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guru.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Mindvalley,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interrupted.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parasympathetic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freeze.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misnomer.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inevitably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uninterrupted.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frightening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longhand.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procrastinating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likelihood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airplane,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Puerto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airplane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Brazil,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calendars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calendar.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calendar.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calendar.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Rudman,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Ardellan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Aneta Ardellan Kuzma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tPmHHVfHTpHv3AK_6riiPRWn9rhJBPwTCwR_sqvpyP85s8JlJZ25neNBHm8vKnVL15LRgVotpd0FUAGj21W6-2LTPOA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