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worldwide.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Indianapolis,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Revlon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Indianapolis,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Revlon,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T-ball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Ernston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Revlon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buzzword.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scorecard,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buzz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two-way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template,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cigarettes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synonymous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misspellings,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grammar,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paragraphical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R&amp;D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unconventional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misspellings,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unconventional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unconventional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unconventional,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cvs,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unconventional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distortion,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distortion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unconventional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cv.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synonymous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solicit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testament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solicitations,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inbox.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scorecard,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Syracuse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acquisition?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adulthood,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byproduct.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Bert E. 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HgnkrQM7GAz-EkMcxZzL7EqYptA23PTOSdDHYaBVtM91E19SsAnkBN6ekkGo9BnrtSaA5hW4btBrc4OLLcPJX27wgd0?loadFrom=DocumentDeeplink&amp;ts=125.32" TargetMode="External" /><Relationship Id="rId11" Type="http://schemas.openxmlformats.org/officeDocument/2006/relationships/hyperlink" Target="https://www.temi.com/editor/t/HgnkrQM7GAz-EkMcxZzL7EqYptA23PTOSdDHYaBVtM91E19SsAnkBN6ekkGo9BnrtSaA5hW4btBrc4OLLcPJX27wgd0?loadFrom=DocumentDeeplink&amp;ts=142.4" TargetMode="External" /><Relationship Id="rId12" Type="http://schemas.openxmlformats.org/officeDocument/2006/relationships/hyperlink" Target="https://www.temi.com/editor/t/HgnkrQM7GAz-EkMcxZzL7EqYptA23PTOSdDHYaBVtM91E19SsAnkBN6ekkGo9BnrtSaA5hW4btBrc4OLLcPJX27wgd0?loadFrom=DocumentDeeplink&amp;ts=158.05" TargetMode="External" /><Relationship Id="rId13" Type="http://schemas.openxmlformats.org/officeDocument/2006/relationships/hyperlink" Target="https://www.temi.com/editor/t/HgnkrQM7GAz-EkMcxZzL7EqYptA23PTOSdDHYaBVtM91E19SsAnkBN6ekkGo9BnrtSaA5hW4btBrc4OLLcPJX27wgd0?loadFrom=DocumentDeeplink&amp;ts=201.54" TargetMode="External" /><Relationship Id="rId14" Type="http://schemas.openxmlformats.org/officeDocument/2006/relationships/hyperlink" Target="https://www.temi.com/editor/t/HgnkrQM7GAz-EkMcxZzL7EqYptA23PTOSdDHYaBVtM91E19SsAnkBN6ekkGo9BnrtSaA5hW4btBrc4OLLcPJX27wgd0?loadFrom=DocumentDeeplink&amp;ts=247.73" TargetMode="External" /><Relationship Id="rId15" Type="http://schemas.openxmlformats.org/officeDocument/2006/relationships/hyperlink" Target="https://www.temi.com/editor/t/HgnkrQM7GAz-EkMcxZzL7EqYptA23PTOSdDHYaBVtM91E19SsAnkBN6ekkGo9BnrtSaA5hW4btBrc4OLLcPJX27wgd0?loadFrom=DocumentDeeplink&amp;ts=303.43" TargetMode="External" /><Relationship Id="rId16" Type="http://schemas.openxmlformats.org/officeDocument/2006/relationships/hyperlink" Target="https://www.temi.com/editor/t/HgnkrQM7GAz-EkMcxZzL7EqYptA23PTOSdDHYaBVtM91E19SsAnkBN6ekkGo9BnrtSaA5hW4btBrc4OLLcPJX27wgd0?loadFrom=DocumentDeeplink&amp;ts=346.17" TargetMode="External" /><Relationship Id="rId17" Type="http://schemas.openxmlformats.org/officeDocument/2006/relationships/hyperlink" Target="https://www.temi.com/editor/t/HgnkrQM7GAz-EkMcxZzL7EqYptA23PTOSdDHYaBVtM91E19SsAnkBN6ekkGo9BnrtSaA5hW4btBrc4OLLcPJX27wgd0?loadFrom=DocumentDeeplink&amp;ts=403.55" TargetMode="External" /><Relationship Id="rId18" Type="http://schemas.openxmlformats.org/officeDocument/2006/relationships/hyperlink" Target="https://www.temi.com/editor/t/HgnkrQM7GAz-EkMcxZzL7EqYptA23PTOSdDHYaBVtM91E19SsAnkBN6ekkGo9BnrtSaA5hW4btBrc4OLLcPJX27wgd0?loadFrom=DocumentDeeplink&amp;ts=454.14" TargetMode="External" /><Relationship Id="rId19" Type="http://schemas.openxmlformats.org/officeDocument/2006/relationships/hyperlink" Target="https://www.temi.com/editor/t/HgnkrQM7GAz-EkMcxZzL7EqYptA23PTOSdDHYaBVtM91E19SsAnkBN6ekkGo9BnrtSaA5hW4btBrc4OLLcPJX27wgd0?loadFrom=DocumentDeeplink&amp;ts=455.45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HgnkrQM7GAz-EkMcxZzL7EqYptA23PTOSdDHYaBVtM91E19SsAnkBN6ekkGo9BnrtSaA5hW4btBrc4OLLcPJX27wgd0?loadFrom=DocumentDeeplink&amp;ts=486.55" TargetMode="External" /><Relationship Id="rId21" Type="http://schemas.openxmlformats.org/officeDocument/2006/relationships/hyperlink" Target="https://www.temi.com/editor/t/HgnkrQM7GAz-EkMcxZzL7EqYptA23PTOSdDHYaBVtM91E19SsAnkBN6ekkGo9BnrtSaA5hW4btBrc4OLLcPJX27wgd0?loadFrom=DocumentDeeplink&amp;ts=537.1" TargetMode="External" /><Relationship Id="rId22" Type="http://schemas.openxmlformats.org/officeDocument/2006/relationships/hyperlink" Target="https://www.temi.com/editor/t/HgnkrQM7GAz-EkMcxZzL7EqYptA23PTOSdDHYaBVtM91E19SsAnkBN6ekkGo9BnrtSaA5hW4btBrc4OLLcPJX27wgd0?loadFrom=DocumentDeeplink&amp;ts=571.62" TargetMode="External" /><Relationship Id="rId23" Type="http://schemas.openxmlformats.org/officeDocument/2006/relationships/hyperlink" Target="https://www.temi.com/editor/t/HgnkrQM7GAz-EkMcxZzL7EqYptA23PTOSdDHYaBVtM91E19SsAnkBN6ekkGo9BnrtSaA5hW4btBrc4OLLcPJX27wgd0?loadFrom=DocumentDeeplink&amp;ts=638.26" TargetMode="External" /><Relationship Id="rId24" Type="http://schemas.openxmlformats.org/officeDocument/2006/relationships/hyperlink" Target="https://www.temi.com/editor/t/HgnkrQM7GAz-EkMcxZzL7EqYptA23PTOSdDHYaBVtM91E19SsAnkBN6ekkGo9BnrtSaA5hW4btBrc4OLLcPJX27wgd0?loadFrom=DocumentDeeplink&amp;ts=687.809" TargetMode="External" /><Relationship Id="rId25" Type="http://schemas.openxmlformats.org/officeDocument/2006/relationships/hyperlink" Target="https://www.temi.com/editor/t/HgnkrQM7GAz-EkMcxZzL7EqYptA23PTOSdDHYaBVtM91E19SsAnkBN6ekkGo9BnrtSaA5hW4btBrc4OLLcPJX27wgd0?loadFrom=DocumentDeeplink&amp;ts=739.99" TargetMode="External" /><Relationship Id="rId26" Type="http://schemas.openxmlformats.org/officeDocument/2006/relationships/hyperlink" Target="https://www.temi.com/editor/t/HgnkrQM7GAz-EkMcxZzL7EqYptA23PTOSdDHYaBVtM91E19SsAnkBN6ekkGo9BnrtSaA5hW4btBrc4OLLcPJX27wgd0?loadFrom=DocumentDeeplink&amp;ts=771.82" TargetMode="External" /><Relationship Id="rId27" Type="http://schemas.openxmlformats.org/officeDocument/2006/relationships/hyperlink" Target="https://www.temi.com/editor/t/HgnkrQM7GAz-EkMcxZzL7EqYptA23PTOSdDHYaBVtM91E19SsAnkBN6ekkGo9BnrtSaA5hW4btBrc4OLLcPJX27wgd0?loadFrom=DocumentDeeplink&amp;ts=790.35" TargetMode="External" /><Relationship Id="rId28" Type="http://schemas.openxmlformats.org/officeDocument/2006/relationships/hyperlink" Target="https://www.temi.com/editor/t/HgnkrQM7GAz-EkMcxZzL7EqYptA23PTOSdDHYaBVtM91E19SsAnkBN6ekkGo9BnrtSaA5hW4btBrc4OLLcPJX27wgd0?loadFrom=DocumentDeeplink&amp;ts=827.59" TargetMode="External" /><Relationship Id="rId29" Type="http://schemas.openxmlformats.org/officeDocument/2006/relationships/hyperlink" Target="https://www.temi.com/editor/t/HgnkrQM7GAz-EkMcxZzL7EqYptA23PTOSdDHYaBVtM91E19SsAnkBN6ekkGo9BnrtSaA5hW4btBrc4OLLcPJX27wgd0?loadFrom=DocumentDeeplink&amp;ts=888.22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HgnkrQM7GAz-EkMcxZzL7EqYptA23PTOSdDHYaBVtM91E19SsAnkBN6ekkGo9BnrtSaA5hW4btBrc4OLLcPJX27wgd0?loadFrom=DocumentDeeplink&amp;ts=947.72" TargetMode="External" /><Relationship Id="rId31" Type="http://schemas.openxmlformats.org/officeDocument/2006/relationships/hyperlink" Target="https://www.temi.com/editor/t/HgnkrQM7GAz-EkMcxZzL7EqYptA23PTOSdDHYaBVtM91E19SsAnkBN6ekkGo9BnrtSaA5hW4btBrc4OLLcPJX27wgd0?loadFrom=DocumentDeeplink&amp;ts=989.59" TargetMode="External" /><Relationship Id="rId32" Type="http://schemas.openxmlformats.org/officeDocument/2006/relationships/hyperlink" Target="https://www.temi.com/editor/t/HgnkrQM7GAz-EkMcxZzL7EqYptA23PTOSdDHYaBVtM91E19SsAnkBN6ekkGo9BnrtSaA5hW4btBrc4OLLcPJX27wgd0?loadFrom=DocumentDeeplink&amp;ts=1043.54" TargetMode="External" /><Relationship Id="rId33" Type="http://schemas.openxmlformats.org/officeDocument/2006/relationships/hyperlink" Target="https://www.temi.com/editor/t/HgnkrQM7GAz-EkMcxZzL7EqYptA23PTOSdDHYaBVtM91E19SsAnkBN6ekkGo9BnrtSaA5hW4btBrc4OLLcPJX27wgd0?loadFrom=DocumentDeeplink&amp;ts=1102.99" TargetMode="External" /><Relationship Id="rId34" Type="http://schemas.openxmlformats.org/officeDocument/2006/relationships/hyperlink" Target="https://www.temi.com/editor/t/HgnkrQM7GAz-EkMcxZzL7EqYptA23PTOSdDHYaBVtM91E19SsAnkBN6ekkGo9BnrtSaA5hW4btBrc4OLLcPJX27wgd0?loadFrom=DocumentDeeplink&amp;ts=1137.91" TargetMode="External" /><Relationship Id="rId35" Type="http://schemas.openxmlformats.org/officeDocument/2006/relationships/hyperlink" Target="https://www.temi.com/editor/t/HgnkrQM7GAz-EkMcxZzL7EqYptA23PTOSdDHYaBVtM91E19SsAnkBN6ekkGo9BnrtSaA5hW4btBrc4OLLcPJX27wgd0?loadFrom=DocumentDeeplink&amp;ts=1183.54" TargetMode="External" /><Relationship Id="rId36" Type="http://schemas.openxmlformats.org/officeDocument/2006/relationships/hyperlink" Target="https://www.temi.com/editor/t/HgnkrQM7GAz-EkMcxZzL7EqYptA23PTOSdDHYaBVtM91E19SsAnkBN6ekkGo9BnrtSaA5hW4btBrc4OLLcPJX27wgd0?loadFrom=DocumentDeeplink&amp;ts=1244.97" TargetMode="External" /><Relationship Id="rId37" Type="http://schemas.openxmlformats.org/officeDocument/2006/relationships/hyperlink" Target="https://www.temi.com/editor/t/HgnkrQM7GAz-EkMcxZzL7EqYptA23PTOSdDHYaBVtM91E19SsAnkBN6ekkGo9BnrtSaA5hW4btBrc4OLLcPJX27wgd0?loadFrom=DocumentDeeplink&amp;ts=1296.66" TargetMode="External" /><Relationship Id="rId38" Type="http://schemas.openxmlformats.org/officeDocument/2006/relationships/hyperlink" Target="https://www.temi.com/editor/t/HgnkrQM7GAz-EkMcxZzL7EqYptA23PTOSdDHYaBVtM91E19SsAnkBN6ekkGo9BnrtSaA5hW4btBrc4OLLcPJX27wgd0?loadFrom=DocumentDeeplink&amp;ts=1347.54" TargetMode="External" /><Relationship Id="rId39" Type="http://schemas.openxmlformats.org/officeDocument/2006/relationships/hyperlink" Target="https://www.temi.com/editor/t/HgnkrQM7GAz-EkMcxZzL7EqYptA23PTOSdDHYaBVtM91E19SsAnkBN6ekkGo9BnrtSaA5hW4btBrc4OLLcPJX27wgd0?loadFrom=DocumentDeeplink&amp;ts=1371.74" TargetMode="External" /><Relationship Id="rId4" Type="http://schemas.openxmlformats.org/officeDocument/2006/relationships/hyperlink" Target="https://www.temi.com/editor/t/HgnkrQM7GAz-EkMcxZzL7EqYptA23PTOSdDHYaBVtM91E19SsAnkBN6ekkGo9BnrtSaA5hW4btBrc4OLLcPJX27wgd0?loadFrom=DocumentDeeplink&amp;ts=2.56" TargetMode="External" /><Relationship Id="rId40" Type="http://schemas.openxmlformats.org/officeDocument/2006/relationships/hyperlink" Target="https://www.temi.com/editor/t/HgnkrQM7GAz-EkMcxZzL7EqYptA23PTOSdDHYaBVtM91E19SsAnkBN6ekkGo9BnrtSaA5hW4btBrc4OLLcPJX27wgd0?loadFrom=DocumentDeeplink&amp;ts=1373.55" TargetMode="External" /><Relationship Id="rId41" Type="http://schemas.openxmlformats.org/officeDocument/2006/relationships/hyperlink" Target="https://www.temi.com/editor/t/HgnkrQM7GAz-EkMcxZzL7EqYptA23PTOSdDHYaBVtM91E19SsAnkBN6ekkGo9BnrtSaA5hW4btBrc4OLLcPJX27wgd0?loadFrom=DocumentDeeplink&amp;ts=1374.34" TargetMode="External" /><Relationship Id="rId42" Type="http://schemas.openxmlformats.org/officeDocument/2006/relationships/hyperlink" Target="https://www.temi.com/editor/t/HgnkrQM7GAz-EkMcxZzL7EqYptA23PTOSdDHYaBVtM91E19SsAnkBN6ekkGo9BnrtSaA5hW4btBrc4OLLcPJX27wgd0?loadFrom=DocumentDeeplink&amp;ts=1432.44" TargetMode="External" /><Relationship Id="rId43" Type="http://schemas.openxmlformats.org/officeDocument/2006/relationships/hyperlink" Target="https://www.temi.com/editor/t/HgnkrQM7GAz-EkMcxZzL7EqYptA23PTOSdDHYaBVtM91E19SsAnkBN6ekkGo9BnrtSaA5hW4btBrc4OLLcPJX27wgd0?loadFrom=DocumentDeeplink&amp;ts=1484.4" TargetMode="External" /><Relationship Id="rId44" Type="http://schemas.openxmlformats.org/officeDocument/2006/relationships/hyperlink" Target="https://www.temi.com/editor/t/HgnkrQM7GAz-EkMcxZzL7EqYptA23PTOSdDHYaBVtM91E19SsAnkBN6ekkGo9BnrtSaA5hW4btBrc4OLLcPJX27wgd0?loadFrom=DocumentDeeplink&amp;ts=1522.95" TargetMode="External" /><Relationship Id="rId45" Type="http://schemas.openxmlformats.org/officeDocument/2006/relationships/hyperlink" Target="https://www.temi.com/editor/t/HgnkrQM7GAz-EkMcxZzL7EqYptA23PTOSdDHYaBVtM91E19SsAnkBN6ekkGo9BnrtSaA5hW4btBrc4OLLcPJX27wgd0?loadFrom=DocumentDeeplink&amp;ts=1536.56" TargetMode="External" /><Relationship Id="rId46" Type="http://schemas.openxmlformats.org/officeDocument/2006/relationships/hyperlink" Target="https://www.temi.com/editor/t/HgnkrQM7GAz-EkMcxZzL7EqYptA23PTOSdDHYaBVtM91E19SsAnkBN6ekkGo9BnrtSaA5hW4btBrc4OLLcPJX27wgd0?loadFrom=DocumentDeeplink&amp;ts=1538.92" TargetMode="Externa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yperlink" Target="https://www.temi.com/editor/t/HgnkrQM7GAz-EkMcxZzL7EqYptA23PTOSdDHYaBVtM91E19SsAnkBN6ekkGo9BnrtSaA5hW4btBrc4OLLcPJX27wgd0?loadFrom=DocumentDeeplink&amp;ts=29.95" TargetMode="External" /><Relationship Id="rId6" Type="http://schemas.openxmlformats.org/officeDocument/2006/relationships/hyperlink" Target="https://www.temi.com/editor/t/HgnkrQM7GAz-EkMcxZzL7EqYptA23PTOSdDHYaBVtM91E19SsAnkBN6ekkGo9BnrtSaA5hW4btBrc4OLLcPJX27wgd0?loadFrom=DocumentDeeplink&amp;ts=32.96" TargetMode="External" /><Relationship Id="rId7" Type="http://schemas.openxmlformats.org/officeDocument/2006/relationships/hyperlink" Target="https://www.temi.com/editor/t/HgnkrQM7GAz-EkMcxZzL7EqYptA23PTOSdDHYaBVtM91E19SsAnkBN6ekkGo9BnrtSaA5hW4btBrc4OLLcPJX27wgd0?loadFrom=DocumentDeeplink&amp;ts=57.79" TargetMode="External" /><Relationship Id="rId8" Type="http://schemas.openxmlformats.org/officeDocument/2006/relationships/hyperlink" Target="https://www.temi.com/editor/t/HgnkrQM7GAz-EkMcxZzL7EqYptA23PTOSdDHYaBVtM91E19SsAnkBN6ekkGo9BnrtSaA5hW4btBrc4OLLcPJX27wgd0?loadFrom=DocumentDeeplink&amp;ts=64.44" TargetMode="External" /><Relationship Id="rId9" Type="http://schemas.openxmlformats.org/officeDocument/2006/relationships/hyperlink" Target="https://www.temi.com/editor/t/HgnkrQM7GAz-EkMcxZzL7EqYptA23PTOSdDHYaBVtM91E19SsAnkBN6ekkGo9BnrtSaA5hW4btBrc4OLLcPJX27wgd0?loadFrom=DocumentDeeplink&amp;ts=66.8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